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89FA2" w14:textId="322D40E7" w:rsidR="00A24C65" w:rsidRPr="00535171" w:rsidRDefault="00A24C65" w:rsidP="00A24C6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534491303"/>
      <w:r w:rsidRPr="00535171">
        <w:rPr>
          <w:rFonts w:ascii="Times New Roman" w:hAnsi="Times New Roman" w:cs="Times New Roman"/>
          <w:b/>
          <w:sz w:val="28"/>
          <w:szCs w:val="28"/>
        </w:rPr>
        <w:t>Definition of different infected stages</w:t>
      </w:r>
      <w:bookmarkEnd w:id="0"/>
    </w:p>
    <w:p w14:paraId="7D9974D4" w14:textId="3F186703" w:rsidR="001251D1" w:rsidRDefault="001251D1" w:rsidP="001251D1">
      <w:pPr>
        <w:rPr>
          <w:rFonts w:ascii="Times New Roman" w:hAnsi="Times New Roman" w:cs="Times New Roman"/>
          <w:sz w:val="28"/>
          <w:szCs w:val="28"/>
        </w:rPr>
      </w:pPr>
      <w:r w:rsidRPr="00535171">
        <w:rPr>
          <w:rFonts w:ascii="Times New Roman" w:hAnsi="Times New Roman" w:cs="Times New Roman"/>
          <w:sz w:val="28"/>
          <w:szCs w:val="28"/>
        </w:rPr>
        <w:t>As shown in Fig</w:t>
      </w:r>
      <w:r>
        <w:rPr>
          <w:rFonts w:ascii="Times New Roman" w:hAnsi="Times New Roman" w:cs="Times New Roman"/>
          <w:sz w:val="28"/>
          <w:szCs w:val="28"/>
        </w:rPr>
        <w:t>ures S</w:t>
      </w:r>
      <w:r w:rsidRPr="00535171">
        <w:rPr>
          <w:rFonts w:ascii="Times New Roman" w:hAnsi="Times New Roman" w:cs="Times New Roman"/>
          <w:sz w:val="28"/>
          <w:szCs w:val="28"/>
        </w:rPr>
        <w:t xml:space="preserve">1 A&amp;A1, the cells in healthy thallus showed complete cell shape with clear chromatophore and vacuoles. </w:t>
      </w:r>
      <w:r w:rsidRPr="00535171">
        <w:rPr>
          <w:rFonts w:ascii="Times New Roman" w:hAnsi="Times New Roman" w:cs="Times New Roman" w:hint="eastAsia"/>
          <w:sz w:val="28"/>
          <w:szCs w:val="28"/>
        </w:rPr>
        <w:t>C</w:t>
      </w:r>
      <w:r w:rsidRPr="00535171">
        <w:rPr>
          <w:rFonts w:ascii="Times New Roman" w:hAnsi="Times New Roman" w:cs="Times New Roman"/>
          <w:sz w:val="28"/>
          <w:szCs w:val="28"/>
        </w:rPr>
        <w:t xml:space="preserve">ompared </w:t>
      </w:r>
      <w:r>
        <w:rPr>
          <w:rFonts w:ascii="Times New Roman" w:hAnsi="Times New Roman" w:cs="Times New Roman"/>
          <w:sz w:val="28"/>
          <w:szCs w:val="28"/>
        </w:rPr>
        <w:t>to</w:t>
      </w:r>
      <w:r w:rsidRPr="00535171">
        <w:rPr>
          <w:rFonts w:ascii="Times New Roman" w:hAnsi="Times New Roman" w:cs="Times New Roman"/>
          <w:sz w:val="28"/>
          <w:szCs w:val="28"/>
        </w:rPr>
        <w:t xml:space="preserve"> healthy thallus, the infected thallus could be easily divided into two parts: lesion and area beyond lesion </w:t>
      </w:r>
      <w:r w:rsidRPr="00535171">
        <w:rPr>
          <w:rFonts w:ascii="Times New Roman" w:hAnsi="Times New Roman" w:cs="Times New Roman" w:hint="eastAsia"/>
          <w:sz w:val="28"/>
          <w:szCs w:val="28"/>
        </w:rPr>
        <w:t>(</w:t>
      </w:r>
      <w:r w:rsidRPr="00535171">
        <w:rPr>
          <w:rFonts w:ascii="Times New Roman" w:hAnsi="Times New Roman" w:cs="Times New Roman"/>
          <w:sz w:val="28"/>
          <w:szCs w:val="28"/>
        </w:rPr>
        <w:t>Fig</w:t>
      </w:r>
      <w:r>
        <w:rPr>
          <w:rFonts w:ascii="Times New Roman" w:hAnsi="Times New Roman" w:cs="Times New Roman"/>
          <w:sz w:val="28"/>
          <w:szCs w:val="28"/>
        </w:rPr>
        <w:t>. S</w:t>
      </w:r>
      <w:r w:rsidRPr="00535171">
        <w:rPr>
          <w:rFonts w:ascii="Times New Roman" w:hAnsi="Times New Roman" w:cs="Times New Roman"/>
          <w:sz w:val="28"/>
          <w:szCs w:val="28"/>
        </w:rPr>
        <w:t>1B</w:t>
      </w:r>
      <w:r w:rsidRPr="00535171">
        <w:rPr>
          <w:rFonts w:ascii="Times New Roman" w:hAnsi="Times New Roman" w:cs="Times New Roman" w:hint="eastAsia"/>
          <w:sz w:val="28"/>
          <w:szCs w:val="28"/>
        </w:rPr>
        <w:t>)</w:t>
      </w:r>
      <w:r w:rsidRPr="00535171">
        <w:rPr>
          <w:rFonts w:ascii="Times New Roman" w:hAnsi="Times New Roman" w:cs="Times New Roman"/>
          <w:sz w:val="28"/>
          <w:szCs w:val="28"/>
        </w:rPr>
        <w:t xml:space="preserve">. In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535171">
        <w:rPr>
          <w:rFonts w:ascii="Times New Roman" w:hAnsi="Times New Roman" w:cs="Times New Roman"/>
          <w:sz w:val="28"/>
          <w:szCs w:val="28"/>
        </w:rPr>
        <w:t xml:space="preserve">lesion area, the hyphae of </w:t>
      </w:r>
      <w:proofErr w:type="spellStart"/>
      <w:r w:rsidRPr="00535171">
        <w:rPr>
          <w:rFonts w:ascii="Times New Roman" w:hAnsi="Times New Roman" w:cs="Times New Roman"/>
          <w:i/>
          <w:sz w:val="28"/>
          <w:szCs w:val="28"/>
        </w:rPr>
        <w:t>Pyt</w:t>
      </w:r>
      <w:proofErr w:type="spellEnd"/>
      <w:r w:rsidRPr="00535171">
        <w:rPr>
          <w:rFonts w:ascii="Times New Roman" w:hAnsi="Times New Roman" w:cs="Times New Roman"/>
          <w:i/>
          <w:sz w:val="28"/>
          <w:szCs w:val="28"/>
        </w:rPr>
        <w:t>. Porphyrae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35171">
        <w:rPr>
          <w:rFonts w:ascii="Times New Roman" w:hAnsi="Times New Roman" w:cs="Times New Roman"/>
          <w:sz w:val="28"/>
          <w:szCs w:val="28"/>
        </w:rPr>
        <w:t>gr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535171">
        <w:rPr>
          <w:rFonts w:ascii="Times New Roman" w:hAnsi="Times New Roman" w:cs="Times New Roman"/>
          <w:sz w:val="28"/>
          <w:szCs w:val="28"/>
        </w:rPr>
        <w:t>w profusely and penetrated into the</w:t>
      </w:r>
      <w:r w:rsidRPr="00535171">
        <w:rPr>
          <w:rFonts w:ascii="Times New Roman" w:hAnsi="Times New Roman" w:cs="Times New Roman"/>
          <w:i/>
          <w:sz w:val="28"/>
          <w:szCs w:val="28"/>
        </w:rPr>
        <w:t xml:space="preserve"> Pyr. yezoensis</w:t>
      </w:r>
      <w:r w:rsidRPr="00535171">
        <w:rPr>
          <w:rFonts w:ascii="Times New Roman" w:hAnsi="Times New Roman" w:cs="Times New Roman"/>
          <w:sz w:val="28"/>
          <w:szCs w:val="28"/>
        </w:rPr>
        <w:t xml:space="preserve"> cells (Fig.</w:t>
      </w:r>
      <w:r>
        <w:rPr>
          <w:rFonts w:ascii="Times New Roman" w:hAnsi="Times New Roman" w:cs="Times New Roman"/>
          <w:sz w:val="28"/>
          <w:szCs w:val="28"/>
        </w:rPr>
        <w:t xml:space="preserve"> S</w:t>
      </w:r>
      <w:r w:rsidRPr="00535171">
        <w:rPr>
          <w:rFonts w:ascii="Times New Roman" w:hAnsi="Times New Roman" w:cs="Times New Roman"/>
          <w:sz w:val="28"/>
          <w:szCs w:val="28"/>
        </w:rPr>
        <w:t xml:space="preserve">1B2, arrow2). Due to the infection, the </w:t>
      </w:r>
      <w:r w:rsidRPr="00535171">
        <w:rPr>
          <w:rFonts w:ascii="Times New Roman" w:hAnsi="Times New Roman" w:cs="Times New Roman"/>
          <w:iCs/>
          <w:sz w:val="28"/>
          <w:szCs w:val="28"/>
        </w:rPr>
        <w:t>host</w:t>
      </w:r>
      <w:r w:rsidRPr="00535171">
        <w:rPr>
          <w:rFonts w:ascii="Times New Roman" w:hAnsi="Times New Roman" w:cs="Times New Roman"/>
          <w:sz w:val="28"/>
          <w:szCs w:val="28"/>
        </w:rPr>
        <w:t xml:space="preserve"> cells began to </w:t>
      </w:r>
      <w:r>
        <w:rPr>
          <w:rFonts w:ascii="Times New Roman" w:hAnsi="Times New Roman" w:cs="Times New Roman"/>
          <w:sz w:val="28"/>
          <w:szCs w:val="28"/>
        </w:rPr>
        <w:t>turn to</w:t>
      </w:r>
      <w:r w:rsidRPr="00535171">
        <w:rPr>
          <w:rFonts w:ascii="Times New Roman" w:hAnsi="Times New Roman" w:cs="Times New Roman"/>
          <w:sz w:val="28"/>
          <w:szCs w:val="28"/>
        </w:rPr>
        <w:t xml:space="preserve"> deep purple-colored and atroph</w:t>
      </w:r>
      <w:r>
        <w:rPr>
          <w:rFonts w:ascii="Times New Roman" w:hAnsi="Times New Roman" w:cs="Times New Roman"/>
          <w:sz w:val="28"/>
          <w:szCs w:val="28"/>
        </w:rPr>
        <w:t>ied</w:t>
      </w:r>
      <w:r w:rsidRPr="00535171">
        <w:rPr>
          <w:rFonts w:ascii="Times New Roman" w:hAnsi="Times New Roman" w:cs="Times New Roman"/>
          <w:sz w:val="28"/>
          <w:szCs w:val="28"/>
        </w:rPr>
        <w:t xml:space="preserve"> (Fig.</w:t>
      </w:r>
      <w:r>
        <w:rPr>
          <w:rFonts w:ascii="Times New Roman" w:hAnsi="Times New Roman" w:cs="Times New Roman"/>
          <w:sz w:val="28"/>
          <w:szCs w:val="28"/>
        </w:rPr>
        <w:t xml:space="preserve"> S</w:t>
      </w:r>
      <w:r w:rsidRPr="00535171">
        <w:rPr>
          <w:rFonts w:ascii="Times New Roman" w:hAnsi="Times New Roman" w:cs="Times New Roman"/>
          <w:sz w:val="28"/>
          <w:szCs w:val="28"/>
        </w:rPr>
        <w:t>1B2, arrow1). A few cells discharged peach-colored pigments. However, the cells in the area beyond lesion showed no morphological difference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5351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from</w:t>
      </w:r>
      <w:r w:rsidRPr="00535171">
        <w:rPr>
          <w:rFonts w:ascii="Times New Roman" w:hAnsi="Times New Roman" w:cs="Times New Roman"/>
          <w:sz w:val="28"/>
          <w:szCs w:val="28"/>
        </w:rPr>
        <w:t xml:space="preserve"> cells in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535171">
        <w:rPr>
          <w:rFonts w:ascii="Times New Roman" w:hAnsi="Times New Roman" w:cs="Times New Roman"/>
          <w:sz w:val="28"/>
          <w:szCs w:val="28"/>
        </w:rPr>
        <w:t xml:space="preserve">healthy thallus. </w:t>
      </w:r>
      <w:r>
        <w:rPr>
          <w:rFonts w:ascii="Times New Roman" w:hAnsi="Times New Roman" w:cs="Times New Roman"/>
          <w:sz w:val="28"/>
          <w:szCs w:val="28"/>
        </w:rPr>
        <w:t>Based on the</w:t>
      </w:r>
      <w:r w:rsidRPr="00535171">
        <w:rPr>
          <w:rFonts w:ascii="Times New Roman" w:hAnsi="Times New Roman" w:cs="Times New Roman"/>
          <w:sz w:val="28"/>
          <w:szCs w:val="28"/>
        </w:rPr>
        <w:t xml:space="preserve"> histopathological features, the infection process could be divided into three stages</w:t>
      </w:r>
      <w:r>
        <w:rPr>
          <w:rFonts w:ascii="Times New Roman" w:hAnsi="Times New Roman" w:cs="Times New Roman"/>
          <w:sz w:val="28"/>
          <w:szCs w:val="28"/>
        </w:rPr>
        <w:t>—</w:t>
      </w:r>
      <w:r w:rsidRPr="00535171">
        <w:rPr>
          <w:rFonts w:ascii="Times New Roman" w:hAnsi="Times New Roman" w:cs="Times New Roman"/>
          <w:sz w:val="28"/>
          <w:szCs w:val="28"/>
        </w:rPr>
        <w:t>healthy, slightly infected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35171">
        <w:rPr>
          <w:rFonts w:ascii="Times New Roman" w:hAnsi="Times New Roman" w:cs="Times New Roman"/>
          <w:sz w:val="28"/>
          <w:szCs w:val="28"/>
        </w:rPr>
        <w:t xml:space="preserve"> and severely infected</w:t>
      </w:r>
      <w:r>
        <w:rPr>
          <w:rFonts w:ascii="Times New Roman" w:hAnsi="Times New Roman" w:cs="Times New Roman"/>
          <w:sz w:val="28"/>
          <w:szCs w:val="28"/>
        </w:rPr>
        <w:t>—</w:t>
      </w:r>
      <w:r w:rsidRPr="00535171">
        <w:rPr>
          <w:rFonts w:ascii="Times New Roman" w:hAnsi="Times New Roman" w:cs="Times New Roman"/>
          <w:sz w:val="28"/>
          <w:szCs w:val="28"/>
        </w:rPr>
        <w:t xml:space="preserve">corresponding to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535171">
        <w:rPr>
          <w:rFonts w:ascii="Times New Roman" w:hAnsi="Times New Roman" w:cs="Times New Roman"/>
          <w:sz w:val="28"/>
          <w:szCs w:val="28"/>
        </w:rPr>
        <w:t xml:space="preserve">healthy thallus, area beyond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535171">
        <w:rPr>
          <w:rFonts w:ascii="Times New Roman" w:hAnsi="Times New Roman" w:cs="Times New Roman"/>
          <w:sz w:val="28"/>
          <w:szCs w:val="28"/>
        </w:rPr>
        <w:t xml:space="preserve">lesion in infected thallus and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535171">
        <w:rPr>
          <w:rFonts w:ascii="Times New Roman" w:hAnsi="Times New Roman" w:cs="Times New Roman"/>
          <w:sz w:val="28"/>
          <w:szCs w:val="28"/>
        </w:rPr>
        <w:t>lesion area, respectively.</w:t>
      </w:r>
    </w:p>
    <w:p w14:paraId="51C907F2" w14:textId="794C2750" w:rsidR="001251D1" w:rsidRPr="00535171" w:rsidRDefault="0077455B" w:rsidP="001251D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28E5548" wp14:editId="25D65EC7">
            <wp:extent cx="5274310" cy="43592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5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2AC5A" w14:textId="41DECE4F" w:rsidR="001251D1" w:rsidRPr="00535171" w:rsidRDefault="001251D1" w:rsidP="001251D1">
      <w:pPr>
        <w:jc w:val="center"/>
        <w:rPr>
          <w:rFonts w:ascii="Times New Roman" w:hAnsi="Times New Roman" w:cs="Times New Roman"/>
          <w:szCs w:val="21"/>
        </w:rPr>
      </w:pPr>
      <w:r w:rsidRPr="00535171">
        <w:rPr>
          <w:rFonts w:ascii="Times New Roman" w:hAnsi="Times New Roman" w:cs="Times New Roman"/>
          <w:szCs w:val="21"/>
        </w:rPr>
        <w:t xml:space="preserve">Fig </w:t>
      </w:r>
      <w:r>
        <w:rPr>
          <w:rFonts w:ascii="Times New Roman" w:hAnsi="Times New Roman" w:cs="Times New Roman"/>
          <w:szCs w:val="21"/>
        </w:rPr>
        <w:t>S</w:t>
      </w:r>
      <w:r w:rsidRPr="00535171">
        <w:rPr>
          <w:rFonts w:ascii="Times New Roman" w:hAnsi="Times New Roman" w:cs="Times New Roman"/>
          <w:szCs w:val="21"/>
        </w:rPr>
        <w:t xml:space="preserve">1. </w:t>
      </w:r>
      <w:bookmarkStart w:id="1" w:name="_Hlk16969914"/>
      <w:bookmarkStart w:id="2" w:name="_GoBack"/>
      <w:r w:rsidR="00634B1E">
        <w:rPr>
          <w:rFonts w:ascii="Times New Roman" w:hAnsi="Times New Roman" w:cs="Times New Roman"/>
          <w:szCs w:val="21"/>
        </w:rPr>
        <w:t>H</w:t>
      </w:r>
      <w:r w:rsidR="00634B1E" w:rsidRPr="00634B1E">
        <w:rPr>
          <w:rFonts w:ascii="Times New Roman" w:hAnsi="Times New Roman" w:cs="Times New Roman"/>
          <w:szCs w:val="21"/>
        </w:rPr>
        <w:t xml:space="preserve">istopathological features and </w:t>
      </w:r>
      <w:r w:rsidR="00634B1E">
        <w:rPr>
          <w:rFonts w:ascii="Times New Roman" w:hAnsi="Times New Roman" w:cs="Times New Roman"/>
          <w:szCs w:val="21"/>
        </w:rPr>
        <w:t>m</w:t>
      </w:r>
      <w:r w:rsidR="00634B1E" w:rsidRPr="00634B1E">
        <w:rPr>
          <w:rFonts w:ascii="Times New Roman" w:hAnsi="Times New Roman" w:cs="Times New Roman"/>
          <w:szCs w:val="21"/>
        </w:rPr>
        <w:t>aximum PSII quantum yield</w:t>
      </w:r>
      <w:r w:rsidR="00634B1E" w:rsidRPr="00634B1E">
        <w:rPr>
          <w:rFonts w:ascii="Times New Roman" w:hAnsi="Times New Roman" w:cs="Times New Roman"/>
          <w:szCs w:val="21"/>
        </w:rPr>
        <w:t xml:space="preserve"> </w:t>
      </w:r>
      <w:r w:rsidRPr="00535171">
        <w:rPr>
          <w:rFonts w:ascii="Times New Roman" w:hAnsi="Times New Roman" w:cs="Times New Roman"/>
          <w:szCs w:val="21"/>
        </w:rPr>
        <w:t xml:space="preserve">of </w:t>
      </w:r>
      <w:r w:rsidRPr="00535171">
        <w:rPr>
          <w:rFonts w:ascii="Times New Roman" w:hAnsi="Times New Roman" w:cs="Times New Roman"/>
          <w:i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infected </w:t>
      </w:r>
      <w:r>
        <w:rPr>
          <w:rFonts w:ascii="Times New Roman" w:hAnsi="Times New Roman" w:cs="Times New Roman"/>
          <w:szCs w:val="21"/>
        </w:rPr>
        <w:t>with</w:t>
      </w:r>
      <w:r w:rsidRPr="00535171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535171">
        <w:rPr>
          <w:rFonts w:ascii="Times New Roman" w:hAnsi="Times New Roman" w:cs="Times New Roman"/>
          <w:i/>
          <w:szCs w:val="21"/>
        </w:rPr>
        <w:t>Pyt</w:t>
      </w:r>
      <w:proofErr w:type="spellEnd"/>
      <w:r w:rsidRPr="00535171">
        <w:rPr>
          <w:rFonts w:ascii="Times New Roman" w:hAnsi="Times New Roman" w:cs="Times New Roman"/>
          <w:i/>
          <w:szCs w:val="21"/>
        </w:rPr>
        <w:t>. porphyrae</w:t>
      </w:r>
      <w:bookmarkEnd w:id="1"/>
      <w:bookmarkEnd w:id="2"/>
    </w:p>
    <w:p w14:paraId="20DABF94" w14:textId="299612A8" w:rsidR="001251D1" w:rsidRDefault="001251D1" w:rsidP="001251D1">
      <w:pPr>
        <w:rPr>
          <w:rFonts w:ascii="Times New Roman" w:hAnsi="Times New Roman" w:cs="Times New Roman"/>
          <w:szCs w:val="21"/>
        </w:rPr>
      </w:pPr>
      <w:r w:rsidRPr="00535171">
        <w:rPr>
          <w:rFonts w:ascii="Times New Roman" w:hAnsi="Times New Roman" w:cs="Times New Roman" w:hint="eastAsia"/>
          <w:szCs w:val="21"/>
        </w:rPr>
        <w:t>A</w:t>
      </w:r>
      <w:r w:rsidRPr="00535171">
        <w:rPr>
          <w:rFonts w:ascii="Times New Roman" w:hAnsi="Times New Roman" w:cs="Times New Roman"/>
          <w:szCs w:val="21"/>
        </w:rPr>
        <w:t xml:space="preserve">: Healthy </w:t>
      </w:r>
      <w:r w:rsidRPr="00535171">
        <w:rPr>
          <w:rFonts w:ascii="Times New Roman" w:hAnsi="Times New Roman" w:cs="Times New Roman"/>
          <w:i/>
          <w:iCs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thallus of </w:t>
      </w:r>
      <w:r>
        <w:rPr>
          <w:rFonts w:ascii="Times New Roman" w:hAnsi="Times New Roman" w:cs="Times New Roman"/>
          <w:szCs w:val="21"/>
        </w:rPr>
        <w:t xml:space="preserve">the </w:t>
      </w:r>
      <w:r w:rsidRPr="00535171">
        <w:rPr>
          <w:rFonts w:ascii="Times New Roman" w:hAnsi="Times New Roman" w:cs="Times New Roman"/>
          <w:szCs w:val="21"/>
        </w:rPr>
        <w:t>control group. A1: Microscop</w:t>
      </w:r>
      <w:r>
        <w:rPr>
          <w:rFonts w:ascii="Times New Roman" w:hAnsi="Times New Roman" w:cs="Times New Roman"/>
          <w:szCs w:val="21"/>
        </w:rPr>
        <w:t>y</w:t>
      </w:r>
      <w:r w:rsidRPr="00535171">
        <w:rPr>
          <w:rFonts w:ascii="Times New Roman" w:hAnsi="Times New Roman" w:cs="Times New Roman"/>
          <w:szCs w:val="21"/>
        </w:rPr>
        <w:t xml:space="preserve"> images of </w:t>
      </w:r>
      <w:r w:rsidRPr="00535171">
        <w:rPr>
          <w:rFonts w:ascii="Times New Roman" w:hAnsi="Times New Roman" w:cs="Times New Roman" w:hint="eastAsia"/>
          <w:szCs w:val="21"/>
        </w:rPr>
        <w:t>h</w:t>
      </w:r>
      <w:r w:rsidRPr="00535171">
        <w:rPr>
          <w:rFonts w:ascii="Times New Roman" w:hAnsi="Times New Roman" w:cs="Times New Roman"/>
          <w:szCs w:val="21"/>
        </w:rPr>
        <w:t xml:space="preserve">ealthy </w:t>
      </w:r>
      <w:r w:rsidRPr="00535171">
        <w:rPr>
          <w:rFonts w:ascii="Times New Roman" w:hAnsi="Times New Roman" w:cs="Times New Roman"/>
          <w:i/>
          <w:iCs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thallus. B: Infected </w:t>
      </w:r>
      <w:r w:rsidRPr="00535171">
        <w:rPr>
          <w:rFonts w:ascii="Times New Roman" w:hAnsi="Times New Roman" w:cs="Times New Roman"/>
          <w:i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thalli with </w:t>
      </w:r>
      <w:r>
        <w:rPr>
          <w:rFonts w:ascii="Times New Roman" w:hAnsi="Times New Roman" w:cs="Times New Roman"/>
          <w:szCs w:val="21"/>
        </w:rPr>
        <w:t xml:space="preserve">a </w:t>
      </w:r>
      <w:r w:rsidRPr="00535171">
        <w:rPr>
          <w:rFonts w:ascii="Times New Roman" w:hAnsi="Times New Roman" w:cs="Times New Roman"/>
          <w:szCs w:val="21"/>
        </w:rPr>
        <w:t>lesion. B1: Microscop</w:t>
      </w:r>
      <w:r>
        <w:rPr>
          <w:rFonts w:ascii="Times New Roman" w:hAnsi="Times New Roman" w:cs="Times New Roman"/>
          <w:szCs w:val="21"/>
        </w:rPr>
        <w:t>y</w:t>
      </w:r>
      <w:r w:rsidRPr="00535171">
        <w:rPr>
          <w:rFonts w:ascii="Times New Roman" w:hAnsi="Times New Roman" w:cs="Times New Roman"/>
          <w:szCs w:val="21"/>
        </w:rPr>
        <w:t xml:space="preserve"> images of </w:t>
      </w:r>
      <w:r>
        <w:rPr>
          <w:rFonts w:ascii="Times New Roman" w:hAnsi="Times New Roman" w:cs="Times New Roman"/>
          <w:szCs w:val="21"/>
        </w:rPr>
        <w:t xml:space="preserve">the </w:t>
      </w:r>
      <w:r w:rsidRPr="00535171">
        <w:rPr>
          <w:rFonts w:ascii="Times New Roman" w:hAnsi="Times New Roman" w:cs="Times New Roman"/>
          <w:szCs w:val="21"/>
        </w:rPr>
        <w:t xml:space="preserve">area beyond </w:t>
      </w:r>
      <w:r>
        <w:rPr>
          <w:rFonts w:ascii="Times New Roman" w:hAnsi="Times New Roman" w:cs="Times New Roman"/>
          <w:szCs w:val="21"/>
        </w:rPr>
        <w:t xml:space="preserve">the </w:t>
      </w:r>
      <w:r w:rsidRPr="00535171">
        <w:rPr>
          <w:rFonts w:ascii="Times New Roman" w:hAnsi="Times New Roman" w:cs="Times New Roman"/>
          <w:szCs w:val="21"/>
        </w:rPr>
        <w:t xml:space="preserve">lesion on infected </w:t>
      </w:r>
      <w:r w:rsidRPr="00535171">
        <w:rPr>
          <w:rFonts w:ascii="Times New Roman" w:hAnsi="Times New Roman" w:cs="Times New Roman"/>
          <w:i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thallus. B2: Microscope images of lesion on infected </w:t>
      </w:r>
      <w:r w:rsidRPr="00535171">
        <w:rPr>
          <w:rFonts w:ascii="Times New Roman" w:hAnsi="Times New Roman" w:cs="Times New Roman"/>
          <w:i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thallus. </w:t>
      </w:r>
      <w:r w:rsidR="0077455B" w:rsidRPr="0077455B">
        <w:rPr>
          <w:rFonts w:ascii="Times New Roman" w:hAnsi="Times New Roman" w:cs="Times New Roman"/>
          <w:szCs w:val="21"/>
        </w:rPr>
        <w:t xml:space="preserve">C: </w:t>
      </w:r>
      <w:proofErr w:type="spellStart"/>
      <w:r w:rsidR="0077455B" w:rsidRPr="0077455B">
        <w:rPr>
          <w:rFonts w:ascii="Times New Roman" w:hAnsi="Times New Roman" w:cs="Times New Roman"/>
          <w:szCs w:val="21"/>
        </w:rPr>
        <w:t>Fv</w:t>
      </w:r>
      <w:proofErr w:type="spellEnd"/>
      <w:r w:rsidR="0077455B" w:rsidRPr="0077455B">
        <w:rPr>
          <w:rFonts w:ascii="Times New Roman" w:hAnsi="Times New Roman" w:cs="Times New Roman"/>
          <w:szCs w:val="21"/>
        </w:rPr>
        <w:t>/</w:t>
      </w:r>
      <w:proofErr w:type="spellStart"/>
      <w:proofErr w:type="gramStart"/>
      <w:r w:rsidR="0077455B" w:rsidRPr="0077455B">
        <w:rPr>
          <w:rFonts w:ascii="Times New Roman" w:hAnsi="Times New Roman" w:cs="Times New Roman"/>
          <w:szCs w:val="21"/>
        </w:rPr>
        <w:t>Fm</w:t>
      </w:r>
      <w:proofErr w:type="spellEnd"/>
      <w:r w:rsidR="0077455B" w:rsidRPr="0077455B">
        <w:rPr>
          <w:rFonts w:ascii="Times New Roman" w:hAnsi="Times New Roman" w:cs="Times New Roman"/>
          <w:szCs w:val="21"/>
        </w:rPr>
        <w:t>(</w:t>
      </w:r>
      <w:proofErr w:type="gramEnd"/>
      <w:r w:rsidR="0077455B" w:rsidRPr="0077455B">
        <w:rPr>
          <w:rFonts w:ascii="Times New Roman" w:hAnsi="Times New Roman" w:cs="Times New Roman"/>
          <w:szCs w:val="21"/>
        </w:rPr>
        <w:t xml:space="preserve">maximal quantum yield of </w:t>
      </w:r>
      <w:proofErr w:type="spellStart"/>
      <w:r w:rsidR="0077455B" w:rsidRPr="0077455B">
        <w:rPr>
          <w:rFonts w:ascii="Times New Roman" w:hAnsi="Times New Roman" w:cs="Times New Roman"/>
          <w:szCs w:val="21"/>
        </w:rPr>
        <w:t>PSⅡ</w:t>
      </w:r>
      <w:proofErr w:type="spellEnd"/>
      <w:r w:rsidR="0077455B" w:rsidRPr="0077455B">
        <w:rPr>
          <w:rFonts w:ascii="Times New Roman" w:hAnsi="Times New Roman" w:cs="Times New Roman"/>
          <w:szCs w:val="21"/>
        </w:rPr>
        <w:t>) in different infected stage.</w:t>
      </w:r>
      <w:r w:rsidR="0077455B">
        <w:rPr>
          <w:rFonts w:ascii="Times New Roman" w:hAnsi="Times New Roman" w:cs="Times New Roman"/>
          <w:szCs w:val="21"/>
        </w:rPr>
        <w:t xml:space="preserve"> </w:t>
      </w:r>
      <w:r w:rsidRPr="00535171">
        <w:rPr>
          <w:rFonts w:ascii="Times New Roman" w:hAnsi="Times New Roman" w:cs="Times New Roman"/>
          <w:szCs w:val="21"/>
        </w:rPr>
        <w:t xml:space="preserve">Arrow 1 in B2: Infected </w:t>
      </w:r>
      <w:r w:rsidRPr="00535171">
        <w:rPr>
          <w:rFonts w:ascii="Times New Roman" w:hAnsi="Times New Roman" w:cs="Times New Roman"/>
          <w:i/>
          <w:iCs/>
          <w:szCs w:val="21"/>
        </w:rPr>
        <w:t>Pyr. yezoensis</w:t>
      </w:r>
      <w:r w:rsidRPr="00535171">
        <w:rPr>
          <w:rFonts w:ascii="Times New Roman" w:hAnsi="Times New Roman" w:cs="Times New Roman"/>
          <w:szCs w:val="21"/>
        </w:rPr>
        <w:t xml:space="preserve"> cell; Arrow 2 in B2</w:t>
      </w:r>
      <w:r w:rsidRPr="00535171">
        <w:rPr>
          <w:rFonts w:ascii="Times New Roman" w:hAnsi="Times New Roman" w:cs="Times New Roman" w:hint="eastAsia"/>
          <w:szCs w:val="21"/>
        </w:rPr>
        <w:t>:</w:t>
      </w:r>
      <w:r w:rsidRPr="00535171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35171">
        <w:rPr>
          <w:rFonts w:ascii="Times New Roman" w:hAnsi="Times New Roman" w:cs="Times New Roman"/>
          <w:i/>
          <w:szCs w:val="21"/>
        </w:rPr>
        <w:t>Pyt</w:t>
      </w:r>
      <w:proofErr w:type="spellEnd"/>
      <w:r w:rsidRPr="00535171">
        <w:rPr>
          <w:rFonts w:ascii="Times New Roman" w:hAnsi="Times New Roman" w:cs="Times New Roman"/>
          <w:i/>
          <w:szCs w:val="21"/>
        </w:rPr>
        <w:t xml:space="preserve">. porphyrae </w:t>
      </w:r>
      <w:r w:rsidRPr="00535171">
        <w:rPr>
          <w:rFonts w:ascii="Times New Roman" w:hAnsi="Times New Roman" w:cs="Times New Roman"/>
          <w:szCs w:val="21"/>
        </w:rPr>
        <w:t xml:space="preserve">hyphae. Bars in A and B: 1cm; Bars in A1, B1and B2: 50 </w:t>
      </w:r>
      <w:proofErr w:type="spellStart"/>
      <w:r w:rsidRPr="00535171">
        <w:rPr>
          <w:rFonts w:ascii="Times New Roman" w:hAnsi="Times New Roman" w:cs="Times New Roman"/>
          <w:szCs w:val="21"/>
        </w:rPr>
        <w:t>μm</w:t>
      </w:r>
      <w:proofErr w:type="spellEnd"/>
      <w:r w:rsidRPr="00535171">
        <w:rPr>
          <w:rFonts w:ascii="Times New Roman" w:hAnsi="Times New Roman" w:cs="Times New Roman" w:hint="eastAsia"/>
          <w:szCs w:val="21"/>
        </w:rPr>
        <w:t>.</w:t>
      </w:r>
      <w:r w:rsidRPr="00535171">
        <w:rPr>
          <w:rFonts w:ascii="Times New Roman" w:hAnsi="Times New Roman" w:cs="Times New Roman"/>
          <w:szCs w:val="21"/>
        </w:rPr>
        <w:t xml:space="preserve"> </w:t>
      </w:r>
      <w:r w:rsidR="0077455B" w:rsidRPr="0077455B">
        <w:rPr>
          <w:rFonts w:ascii="Times New Roman" w:hAnsi="Times New Roman" w:cs="Times New Roman"/>
          <w:szCs w:val="21"/>
        </w:rPr>
        <w:t>Different letters in C means significant difference (P&lt; 0.05) among three groups.</w:t>
      </w:r>
    </w:p>
    <w:p w14:paraId="48CF4CAC" w14:textId="37DE3868" w:rsidR="001251D1" w:rsidRPr="00A24C65" w:rsidRDefault="001251D1" w:rsidP="001251D1">
      <w:pPr>
        <w:rPr>
          <w:rFonts w:ascii="Times New Roman" w:eastAsia="等线" w:hAnsi="Times New Roman" w:cs="Times New Roman"/>
          <w:sz w:val="28"/>
          <w:szCs w:val="28"/>
        </w:rPr>
      </w:pPr>
      <w:r>
        <w:rPr>
          <w:rFonts w:ascii="Times New Roman" w:eastAsia="等线" w:hAnsi="Times New Roman" w:cs="Times New Roman"/>
          <w:sz w:val="28"/>
          <w:szCs w:val="28"/>
        </w:rPr>
        <w:t>Based on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>electron microscop</w:t>
      </w:r>
      <w:r>
        <w:rPr>
          <w:rFonts w:ascii="Times New Roman" w:eastAsia="等线" w:hAnsi="Times New Roman" w:cs="Times New Roman"/>
          <w:sz w:val="28"/>
          <w:szCs w:val="28"/>
        </w:rPr>
        <w:t>ic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observation, 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Uppalapati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CB7674">
        <w:rPr>
          <w:rFonts w:ascii="Times New Roman" w:eastAsia="等线" w:hAnsi="Times New Roman" w:cs="Times New Roman"/>
          <w:i/>
          <w:iCs/>
          <w:sz w:val="28"/>
          <w:szCs w:val="28"/>
        </w:rPr>
        <w:t>et</w:t>
      </w:r>
      <w:r>
        <w:rPr>
          <w:rFonts w:ascii="Times New Roman" w:eastAsia="等线" w:hAnsi="Times New Roman" w:cs="Times New Roman"/>
          <w:i/>
          <w:iCs/>
          <w:sz w:val="28"/>
          <w:szCs w:val="28"/>
        </w:rPr>
        <w:t xml:space="preserve"> </w:t>
      </w:r>
      <w:r w:rsidRPr="00CB7674">
        <w:rPr>
          <w:rFonts w:ascii="Times New Roman" w:eastAsia="等线" w:hAnsi="Times New Roman" w:cs="Times New Roman"/>
          <w:i/>
          <w:iCs/>
          <w:sz w:val="28"/>
          <w:szCs w:val="28"/>
        </w:rPr>
        <w:t>al</w:t>
      </w:r>
      <w:r>
        <w:rPr>
          <w:rFonts w:ascii="Times New Roman" w:eastAsia="等线" w:hAnsi="Times New Roman" w:cs="Times New Roman"/>
          <w:sz w:val="28"/>
          <w:szCs w:val="28"/>
        </w:rPr>
        <w:t xml:space="preserve">. </w:t>
      </w:r>
      <w:r w:rsidRPr="00A24C65">
        <w:rPr>
          <w:rFonts w:ascii="Times New Roman" w:eastAsia="等线" w:hAnsi="Times New Roman" w:cs="Times New Roman"/>
          <w:sz w:val="28"/>
          <w:szCs w:val="28"/>
        </w:rPr>
        <w:t>summarized the stage</w:t>
      </w:r>
      <w:r>
        <w:rPr>
          <w:rFonts w:ascii="Times New Roman" w:eastAsia="等线" w:hAnsi="Times New Roman" w:cs="Times New Roman"/>
          <w:sz w:val="28"/>
          <w:szCs w:val="28"/>
        </w:rPr>
        <w:t>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of</w:t>
      </w:r>
      <w:r>
        <w:rPr>
          <w:rFonts w:ascii="Times New Roman" w:eastAsia="等线" w:hAnsi="Times New Roman" w:cs="Times New Roman"/>
          <w:sz w:val="28"/>
          <w:szCs w:val="28"/>
        </w:rPr>
        <w:t xml:space="preserve"> infection in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red rot disease</w:t>
      </w:r>
      <w:r w:rsidR="008B6C22">
        <w:rPr>
          <w:rFonts w:ascii="Times New Roman" w:eastAsia="等线" w:hAnsi="Times New Roman" w:cs="Times New Roman"/>
          <w:sz w:val="28"/>
          <w:szCs w:val="28"/>
        </w:rPr>
        <w:fldChar w:fldCharType="begin"/>
      </w:r>
      <w:r w:rsidR="008B6C22">
        <w:rPr>
          <w:rFonts w:ascii="Times New Roman" w:eastAsia="等线" w:hAnsi="Times New Roman" w:cs="Times New Roman"/>
          <w:sz w:val="28"/>
          <w:szCs w:val="28"/>
        </w:rPr>
        <w:instrText xml:space="preserve"> ADDIN EN.CITE &lt;EndNote&gt;&lt;Cite&gt;&lt;Author&gt;Uppalapati&lt;/Author&gt;&lt;Year&gt;2001&lt;/Year&gt;&lt;RecNum&gt;101&lt;/RecNum&gt;&lt;DisplayText&gt;[1]&lt;/DisplayText&gt;&lt;record&gt;&lt;rec-number&gt;101&lt;/rec-number&gt;&lt;foreign-keys&gt;&lt;key app="EN" db-id="wfrewfzxkrptsre2er6pep9i29zp22atddzp" timestamp="1565786657"&gt;101&lt;/key&gt;&lt;/foreign-keys&gt;&lt;ref-type name="Journal Article"&gt;17&lt;/ref-type&gt;&lt;contributors&gt;&lt;authors&gt;&lt;author&gt;Uppalapati, SR&lt;/author&gt;&lt;author&gt;Kerwin, JL&lt;/author&gt;&lt;author&gt;Fujita, Y&lt;/author&gt;&lt;/authors&gt;&lt;/contributors&gt;&lt;titles&gt;&lt;title&gt;Epifluorescence and scanning electron microscopy of host-pathogen interactions between Pythium porphyrae (Peronosporales, Oomycota) and Porphyra yezoensis (Bangiales, Rhodophyta)&lt;/title&gt;&lt;secondary-title&gt;Botanica Marina&lt;/secondary-title&gt;&lt;/titles&gt;&lt;periodical&gt;&lt;full-title&gt;Botanica Marina&lt;/full-title&gt;&lt;/periodical&gt;&lt;pages&gt;139-145&lt;/pages&gt;&lt;volume&gt;44&lt;/volume&gt;&lt;number&gt;2&lt;/number&gt;&lt;dates&gt;&lt;year&gt;2001&lt;/year&gt;&lt;/dates&gt;&lt;isbn&gt;0006-8055&lt;/isbn&gt;&lt;urls&gt;&lt;/urls&gt;&lt;/record&gt;&lt;/Cite&gt;&lt;/EndNote&gt;</w:instrText>
      </w:r>
      <w:r w:rsidR="008B6C22">
        <w:rPr>
          <w:rFonts w:ascii="Times New Roman" w:eastAsia="等线" w:hAnsi="Times New Roman" w:cs="Times New Roman"/>
          <w:sz w:val="28"/>
          <w:szCs w:val="28"/>
        </w:rPr>
        <w:fldChar w:fldCharType="separate"/>
      </w:r>
      <w:r w:rsidR="008B6C22">
        <w:rPr>
          <w:rFonts w:ascii="Times New Roman" w:eastAsia="等线" w:hAnsi="Times New Roman" w:cs="Times New Roman"/>
          <w:noProof/>
          <w:sz w:val="28"/>
          <w:szCs w:val="28"/>
        </w:rPr>
        <w:t>[</w:t>
      </w:r>
      <w:r w:rsidR="00F04956">
        <w:rPr>
          <w:rFonts w:ascii="Times New Roman" w:eastAsia="等线" w:hAnsi="Times New Roman" w:cs="Times New Roman"/>
          <w:noProof/>
          <w:sz w:val="28"/>
          <w:szCs w:val="28"/>
        </w:rPr>
        <w:t>76</w:t>
      </w:r>
      <w:r w:rsidR="008B6C22">
        <w:rPr>
          <w:rFonts w:ascii="Times New Roman" w:eastAsia="等线" w:hAnsi="Times New Roman" w:cs="Times New Roman"/>
          <w:noProof/>
          <w:sz w:val="28"/>
          <w:szCs w:val="28"/>
        </w:rPr>
        <w:t>]</w:t>
      </w:r>
      <w:r w:rsidR="008B6C22">
        <w:rPr>
          <w:rFonts w:ascii="Times New Roman" w:eastAsia="等线" w:hAnsi="Times New Roman" w:cs="Times New Roman"/>
          <w:sz w:val="28"/>
          <w:szCs w:val="28"/>
        </w:rPr>
        <w:fldChar w:fldCharType="end"/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. Unlike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>previous study, we combined histopathological features and photosynthetic physiology characteristics to define the infection stages. As shown in Fig</w:t>
      </w:r>
      <w:r>
        <w:rPr>
          <w:rFonts w:ascii="Times New Roman" w:eastAsia="等线" w:hAnsi="Times New Roman" w:cs="Times New Roman"/>
          <w:sz w:val="28"/>
          <w:szCs w:val="28"/>
        </w:rPr>
        <w:t>ure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1, histopathological observation </w:t>
      </w:r>
      <w:r>
        <w:rPr>
          <w:rFonts w:ascii="Times New Roman" w:eastAsia="等线" w:hAnsi="Times New Roman" w:cs="Times New Roman"/>
          <w:sz w:val="28"/>
          <w:szCs w:val="28"/>
        </w:rPr>
        <w:t>could not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distinguish the cells </w:t>
      </w:r>
      <w:r>
        <w:rPr>
          <w:rFonts w:ascii="Times New Roman" w:eastAsia="等线" w:hAnsi="Times New Roman" w:cs="Times New Roman"/>
          <w:sz w:val="28"/>
          <w:szCs w:val="28"/>
        </w:rPr>
        <w:t>in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the area beyond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lesion </w:t>
      </w:r>
      <w:r>
        <w:rPr>
          <w:rFonts w:ascii="Times New Roman" w:eastAsia="等线" w:hAnsi="Times New Roman" w:cs="Times New Roman"/>
          <w:sz w:val="28"/>
          <w:szCs w:val="28"/>
        </w:rPr>
        <w:t>of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infected thallus and cells in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healthy thallus. </w:t>
      </w:r>
      <w:r w:rsidRPr="00A24C65">
        <w:rPr>
          <w:rFonts w:ascii="Times New Roman" w:eastAsia="等线" w:hAnsi="Times New Roman" w:cs="Times New Roman"/>
          <w:sz w:val="28"/>
          <w:szCs w:val="28"/>
        </w:rPr>
        <w:lastRenderedPageBreak/>
        <w:t>However, according to the experimental design, there were about 3</w:t>
      </w:r>
      <w:r w:rsidRPr="00A24C65">
        <w:rPr>
          <w:rFonts w:ascii="Times New Roman" w:eastAsia="等线" w:hAnsi="Times New Roman" w:cs="Times New Roman" w:hint="eastAsia"/>
          <w:sz w:val="28"/>
          <w:szCs w:val="28"/>
        </w:rPr>
        <w:t>×</w:t>
      </w:r>
      <w:r w:rsidRPr="00A24C65">
        <w:rPr>
          <w:rFonts w:ascii="Times New Roman" w:eastAsia="等线" w:hAnsi="Times New Roman" w:cs="Times New Roman"/>
          <w:sz w:val="28"/>
          <w:szCs w:val="28"/>
        </w:rPr>
        <w:t>10</w:t>
      </w:r>
      <w:r w:rsidRPr="00A24C65">
        <w:rPr>
          <w:rFonts w:ascii="Times New Roman" w:eastAsia="等线" w:hAnsi="Times New Roman" w:cs="Times New Roman"/>
          <w:sz w:val="28"/>
          <w:szCs w:val="28"/>
          <w:vertAlign w:val="superscript"/>
        </w:rPr>
        <w:t>3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zoospores distributed per square millimeter of the </w:t>
      </w:r>
      <w:r w:rsidRPr="00A24C65">
        <w:rPr>
          <w:rFonts w:ascii="Times New Roman" w:eastAsia="等线" w:hAnsi="Times New Roman" w:cs="Times New Roman"/>
          <w:i/>
          <w:iCs/>
          <w:sz w:val="28"/>
          <w:szCs w:val="28"/>
        </w:rPr>
        <w:t>Pyr. yezoensis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thalli. Therefore, we inferred that the zoospores might </w:t>
      </w:r>
      <w:r>
        <w:rPr>
          <w:rFonts w:ascii="Times New Roman" w:eastAsia="等线" w:hAnsi="Times New Roman" w:cs="Times New Roman"/>
          <w:sz w:val="28"/>
          <w:szCs w:val="28"/>
        </w:rPr>
        <w:t xml:space="preserve">get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attached </w:t>
      </w:r>
      <w:r>
        <w:rPr>
          <w:rFonts w:ascii="Times New Roman" w:eastAsia="等线" w:hAnsi="Times New Roman" w:cs="Times New Roman"/>
          <w:sz w:val="28"/>
          <w:szCs w:val="28"/>
        </w:rPr>
        <w:t>to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the surface of </w:t>
      </w:r>
      <w:r w:rsidRPr="00A24C65">
        <w:rPr>
          <w:rFonts w:ascii="Times New Roman" w:eastAsia="等线" w:hAnsi="Times New Roman" w:cs="Times New Roman"/>
          <w:i/>
          <w:iCs/>
          <w:sz w:val="28"/>
          <w:szCs w:val="28"/>
        </w:rPr>
        <w:t xml:space="preserve">Pyr. yezoensis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and </w:t>
      </w:r>
      <w:r>
        <w:rPr>
          <w:rFonts w:ascii="Times New Roman" w:eastAsia="等线" w:hAnsi="Times New Roman" w:cs="Times New Roman"/>
          <w:sz w:val="28"/>
          <w:szCs w:val="28"/>
        </w:rPr>
        <w:t xml:space="preserve">cause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changes </w:t>
      </w:r>
      <w:r>
        <w:rPr>
          <w:rFonts w:ascii="Times New Roman" w:eastAsia="等线" w:hAnsi="Times New Roman" w:cs="Times New Roman"/>
          <w:sz w:val="28"/>
          <w:szCs w:val="28"/>
        </w:rPr>
        <w:t xml:space="preserve">in the </w:t>
      </w:r>
      <w:r w:rsidRPr="00A24C65">
        <w:rPr>
          <w:rFonts w:ascii="Times New Roman" w:eastAsia="等线" w:hAnsi="Times New Roman" w:cs="Times New Roman"/>
          <w:sz w:val="28"/>
          <w:szCs w:val="28"/>
        </w:rPr>
        <w:t>host physiological state. We introduced the chlorophyll fluorescence techniques to test photosynthetic character</w:t>
      </w:r>
      <w:r>
        <w:rPr>
          <w:rFonts w:ascii="Times New Roman" w:eastAsia="等线" w:hAnsi="Times New Roman" w:cs="Times New Roman"/>
          <w:sz w:val="28"/>
          <w:szCs w:val="28"/>
        </w:rPr>
        <w:t>istics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in </w:t>
      </w:r>
      <w:r>
        <w:rPr>
          <w:rFonts w:ascii="Times New Roman" w:eastAsia="等线" w:hAnsi="Times New Roman" w:cs="Times New Roman"/>
          <w:sz w:val="28"/>
          <w:szCs w:val="28"/>
        </w:rPr>
        <w:t>various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infected stages. As shown in Fig S1</w:t>
      </w:r>
      <w:r w:rsidR="0077455B">
        <w:rPr>
          <w:rFonts w:ascii="Times New Roman" w:eastAsia="等线" w:hAnsi="Times New Roman" w:cs="Times New Roman"/>
          <w:sz w:val="28"/>
          <w:szCs w:val="28"/>
        </w:rPr>
        <w:t xml:space="preserve"> C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, compared </w:t>
      </w:r>
      <w:r>
        <w:rPr>
          <w:rFonts w:ascii="Times New Roman" w:eastAsia="等线" w:hAnsi="Times New Roman" w:cs="Times New Roman"/>
          <w:sz w:val="28"/>
          <w:szCs w:val="28"/>
        </w:rPr>
        <w:t>to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healthy thallus (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Fv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>/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Fm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 xml:space="preserve">= 0.45±0.014), 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Fv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>/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Fm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of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area beyond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lesion in </w:t>
      </w:r>
      <w:r>
        <w:rPr>
          <w:rFonts w:ascii="Times New Roman" w:eastAsia="等线" w:hAnsi="Times New Roman" w:cs="Times New Roman"/>
          <w:sz w:val="28"/>
          <w:szCs w:val="28"/>
        </w:rPr>
        <w:t xml:space="preserve">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infected thallus declined to 0.35±0.014 significantly. Similarly, the 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Fv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>/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Fm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of lesion area declined to 0.24±0.014 significantly compared </w:t>
      </w:r>
      <w:r>
        <w:rPr>
          <w:rFonts w:ascii="Times New Roman" w:eastAsia="等线" w:hAnsi="Times New Roman" w:cs="Times New Roman"/>
          <w:sz w:val="28"/>
          <w:szCs w:val="28"/>
        </w:rPr>
        <w:t xml:space="preserve">to the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healthy thallus. The 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Fv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>/</w:t>
      </w:r>
      <w:proofErr w:type="spellStart"/>
      <w:r w:rsidRPr="00A24C65">
        <w:rPr>
          <w:rFonts w:ascii="Times New Roman" w:eastAsia="等线" w:hAnsi="Times New Roman" w:cs="Times New Roman"/>
          <w:sz w:val="28"/>
          <w:szCs w:val="28"/>
        </w:rPr>
        <w:t>Fm</w:t>
      </w:r>
      <w:proofErr w:type="spellEnd"/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of slightly and severely infected stages decreased on </w:t>
      </w:r>
      <w:r>
        <w:rPr>
          <w:rFonts w:ascii="Times New Roman" w:eastAsia="等线" w:hAnsi="Times New Roman" w:cs="Times New Roman"/>
          <w:sz w:val="28"/>
          <w:szCs w:val="28"/>
        </w:rPr>
        <w:t xml:space="preserve">an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average </w:t>
      </w:r>
      <w:r>
        <w:rPr>
          <w:rFonts w:ascii="Times New Roman" w:eastAsia="等线" w:hAnsi="Times New Roman" w:cs="Times New Roman"/>
          <w:sz w:val="28"/>
          <w:szCs w:val="28"/>
        </w:rPr>
        <w:t xml:space="preserve">to 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22.2% and 46.7% respectively. </w:t>
      </w:r>
      <w:r>
        <w:rPr>
          <w:rFonts w:ascii="Times New Roman" w:eastAsia="等线" w:hAnsi="Times New Roman" w:cs="Times New Roman"/>
          <w:sz w:val="28"/>
          <w:szCs w:val="28"/>
        </w:rPr>
        <w:t xml:space="preserve">This </w:t>
      </w:r>
      <w:r w:rsidRPr="00A24C65">
        <w:rPr>
          <w:rFonts w:ascii="Times New Roman" w:eastAsia="等线" w:hAnsi="Times New Roman" w:cs="Times New Roman"/>
          <w:sz w:val="28"/>
          <w:szCs w:val="28"/>
        </w:rPr>
        <w:t>indicate</w:t>
      </w:r>
      <w:r>
        <w:rPr>
          <w:rFonts w:ascii="Times New Roman" w:eastAsia="等线" w:hAnsi="Times New Roman" w:cs="Times New Roman"/>
          <w:sz w:val="28"/>
          <w:szCs w:val="28"/>
        </w:rPr>
        <w:t>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that although the cells have not been invaded by hyphae, the metabolism ha</w:t>
      </w:r>
      <w:r>
        <w:rPr>
          <w:rFonts w:ascii="Times New Roman" w:eastAsia="等线" w:hAnsi="Times New Roman" w:cs="Times New Roman"/>
          <w:sz w:val="28"/>
          <w:szCs w:val="28"/>
        </w:rPr>
        <w:t>s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been affected by</w:t>
      </w:r>
      <w:r>
        <w:rPr>
          <w:rFonts w:ascii="Times New Roman" w:eastAsia="等线" w:hAnsi="Times New Roman" w:cs="Times New Roman"/>
          <w:sz w:val="28"/>
          <w:szCs w:val="28"/>
        </w:rPr>
        <w:t xml:space="preserve"> the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infection. </w:t>
      </w:r>
      <w:r>
        <w:rPr>
          <w:rFonts w:ascii="Times New Roman" w:eastAsia="等线" w:hAnsi="Times New Roman" w:cs="Times New Roman"/>
          <w:sz w:val="28"/>
          <w:szCs w:val="28"/>
        </w:rPr>
        <w:t>Hence,</w:t>
      </w:r>
      <w:r w:rsidRPr="00A24C65">
        <w:rPr>
          <w:rFonts w:ascii="Times New Roman" w:eastAsia="等线" w:hAnsi="Times New Roman" w:cs="Times New Roman"/>
          <w:sz w:val="28"/>
          <w:szCs w:val="28"/>
        </w:rPr>
        <w:t xml:space="preserve"> we take the results of chlorophyll fluorescence as a supplement to the results of histopathological observation and used both parameters as the basis </w:t>
      </w:r>
      <w:r>
        <w:rPr>
          <w:rFonts w:ascii="Times New Roman" w:eastAsia="等线" w:hAnsi="Times New Roman" w:cs="Times New Roman"/>
          <w:sz w:val="28"/>
          <w:szCs w:val="28"/>
        </w:rPr>
        <w:t xml:space="preserve">to </w:t>
      </w:r>
      <w:r w:rsidRPr="00A24C65">
        <w:rPr>
          <w:rFonts w:ascii="Times New Roman" w:eastAsia="等线" w:hAnsi="Times New Roman" w:cs="Times New Roman"/>
          <w:sz w:val="28"/>
          <w:szCs w:val="28"/>
        </w:rPr>
        <w:t>define infection stages as healthy, slightly infected and severely infected stage</w:t>
      </w:r>
      <w:r>
        <w:rPr>
          <w:rFonts w:ascii="Times New Roman" w:eastAsia="等线" w:hAnsi="Times New Roman" w:cs="Times New Roman"/>
          <w:sz w:val="28"/>
          <w:szCs w:val="28"/>
        </w:rPr>
        <w:t>s</w:t>
      </w:r>
      <w:r w:rsidRPr="00A24C65">
        <w:rPr>
          <w:rFonts w:ascii="Times New Roman" w:eastAsia="等线" w:hAnsi="Times New Roman" w:cs="Times New Roman"/>
          <w:sz w:val="28"/>
          <w:szCs w:val="28"/>
        </w:rPr>
        <w:t>.</w:t>
      </w:r>
    </w:p>
    <w:p w14:paraId="159A4D72" w14:textId="414BF6F6" w:rsidR="008129B9" w:rsidRDefault="008129B9"/>
    <w:p w14:paraId="1A4E016E" w14:textId="6326CC7D" w:rsidR="008B6C22" w:rsidRPr="008B6C22" w:rsidRDefault="008B6C22"/>
    <w:sectPr w:rsidR="008B6C22" w:rsidRPr="008B6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96265D" w14:textId="77777777" w:rsidR="002265B6" w:rsidRDefault="002265B6" w:rsidP="00A24C65">
      <w:r>
        <w:separator/>
      </w:r>
    </w:p>
  </w:endnote>
  <w:endnote w:type="continuationSeparator" w:id="0">
    <w:p w14:paraId="67BB6EDF" w14:textId="77777777" w:rsidR="002265B6" w:rsidRDefault="002265B6" w:rsidP="00A24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07736" w14:textId="77777777" w:rsidR="002265B6" w:rsidRDefault="002265B6" w:rsidP="00A24C65">
      <w:r>
        <w:separator/>
      </w:r>
    </w:p>
  </w:footnote>
  <w:footnote w:type="continuationSeparator" w:id="0">
    <w:p w14:paraId="42EAA91D" w14:textId="77777777" w:rsidR="002265B6" w:rsidRDefault="002265B6" w:rsidP="00A24C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-bmc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rewfzxkrptsre2er6pep9i29zp22atddzp&quot;&gt;My EndNote Library&lt;record-ids&gt;&lt;item&gt;101&lt;/item&gt;&lt;/record-ids&gt;&lt;/item&gt;&lt;/Libraries&gt;"/>
  </w:docVars>
  <w:rsids>
    <w:rsidRoot w:val="0099352B"/>
    <w:rsid w:val="000358B6"/>
    <w:rsid w:val="001251D1"/>
    <w:rsid w:val="002265B6"/>
    <w:rsid w:val="003957E9"/>
    <w:rsid w:val="00583C8E"/>
    <w:rsid w:val="00634B1E"/>
    <w:rsid w:val="0077455B"/>
    <w:rsid w:val="007F21AB"/>
    <w:rsid w:val="008129B9"/>
    <w:rsid w:val="008B6C22"/>
    <w:rsid w:val="008F4C1D"/>
    <w:rsid w:val="0099352B"/>
    <w:rsid w:val="00A24C65"/>
    <w:rsid w:val="00B15840"/>
    <w:rsid w:val="00DE28E1"/>
    <w:rsid w:val="00E406AD"/>
    <w:rsid w:val="00F0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3E9CD"/>
  <w15:chartTrackingRefBased/>
  <w15:docId w15:val="{15328050-5F66-41E1-AA08-2254C028B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C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C6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B6C2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B6C2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B6C2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B6C22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磊</dc:creator>
  <cp:keywords/>
  <dc:description/>
  <cp:lastModifiedBy>唐 磊</cp:lastModifiedBy>
  <cp:revision>8</cp:revision>
  <dcterms:created xsi:type="dcterms:W3CDTF">2019-08-09T05:42:00Z</dcterms:created>
  <dcterms:modified xsi:type="dcterms:W3CDTF">2019-08-17T13:35:00Z</dcterms:modified>
</cp:coreProperties>
</file>